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B7" w:rsidRPr="00F70E21" w:rsidRDefault="00763AB7" w:rsidP="00763A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E21">
        <w:rPr>
          <w:rFonts w:ascii="Times New Roman" w:hAnsi="Times New Roman" w:cs="Times New Roman"/>
          <w:b/>
          <w:sz w:val="28"/>
          <w:szCs w:val="28"/>
        </w:rPr>
        <w:t>Производство этилацетата методом дегидрирование этанола</w:t>
      </w:r>
    </w:p>
    <w:p w:rsidR="00763AB7" w:rsidRPr="00F70E21" w:rsidRDefault="00763AB7" w:rsidP="00763A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E21">
        <w:rPr>
          <w:rFonts w:ascii="Times New Roman" w:hAnsi="Times New Roman" w:cs="Times New Roman"/>
          <w:b/>
          <w:sz w:val="28"/>
          <w:szCs w:val="28"/>
        </w:rPr>
        <w:t>от ООО «Производственная группа «Техинсервис»</w:t>
      </w:r>
    </w:p>
    <w:p w:rsidR="00763AB7" w:rsidRPr="00F70E21" w:rsidRDefault="00763AB7" w:rsidP="00763A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E21">
        <w:rPr>
          <w:rFonts w:ascii="Times New Roman" w:hAnsi="Times New Roman" w:cs="Times New Roman"/>
          <w:i/>
          <w:sz w:val="28"/>
          <w:szCs w:val="28"/>
        </w:rPr>
        <w:t>Патент на способ получения этилацетата №2650890 от 18.04.18 (РФ)</w:t>
      </w:r>
    </w:p>
    <w:p w:rsidR="00763AB7" w:rsidRPr="00F70E21" w:rsidRDefault="00763AB7" w:rsidP="00763A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E21">
        <w:rPr>
          <w:rFonts w:ascii="Times New Roman" w:hAnsi="Times New Roman" w:cs="Times New Roman"/>
          <w:i/>
          <w:sz w:val="28"/>
          <w:szCs w:val="28"/>
        </w:rPr>
        <w:t>Патент на способ получения этилацетата №</w:t>
      </w:r>
      <w:r w:rsidRPr="00F70E21">
        <w:rPr>
          <w:rFonts w:ascii="Times New Roman" w:hAnsi="Times New Roman" w:cs="Times New Roman"/>
          <w:i/>
          <w:sz w:val="28"/>
          <w:szCs w:val="28"/>
        </w:rPr>
        <w:t>116827</w:t>
      </w:r>
      <w:r w:rsidRPr="00F70E21">
        <w:rPr>
          <w:rFonts w:ascii="Times New Roman" w:hAnsi="Times New Roman" w:cs="Times New Roman"/>
          <w:i/>
          <w:sz w:val="28"/>
          <w:szCs w:val="28"/>
        </w:rPr>
        <w:t xml:space="preserve"> от 1</w:t>
      </w:r>
      <w:r w:rsidRPr="00F70E21">
        <w:rPr>
          <w:rFonts w:ascii="Times New Roman" w:hAnsi="Times New Roman" w:cs="Times New Roman"/>
          <w:i/>
          <w:sz w:val="28"/>
          <w:szCs w:val="28"/>
        </w:rPr>
        <w:t>0</w:t>
      </w:r>
      <w:r w:rsidRPr="00F70E21">
        <w:rPr>
          <w:rFonts w:ascii="Times New Roman" w:hAnsi="Times New Roman" w:cs="Times New Roman"/>
          <w:i/>
          <w:sz w:val="28"/>
          <w:szCs w:val="28"/>
        </w:rPr>
        <w:t>.0</w:t>
      </w:r>
      <w:r w:rsidRPr="00F70E21">
        <w:rPr>
          <w:rFonts w:ascii="Times New Roman" w:hAnsi="Times New Roman" w:cs="Times New Roman"/>
          <w:i/>
          <w:sz w:val="28"/>
          <w:szCs w:val="28"/>
        </w:rPr>
        <w:t>5</w:t>
      </w:r>
      <w:r w:rsidRPr="00F70E21">
        <w:rPr>
          <w:rFonts w:ascii="Times New Roman" w:hAnsi="Times New Roman" w:cs="Times New Roman"/>
          <w:i/>
          <w:sz w:val="28"/>
          <w:szCs w:val="28"/>
        </w:rPr>
        <w:t>.18 (</w:t>
      </w:r>
      <w:r w:rsidRPr="00F70E21">
        <w:rPr>
          <w:rFonts w:ascii="Times New Roman" w:hAnsi="Times New Roman" w:cs="Times New Roman"/>
          <w:i/>
          <w:sz w:val="28"/>
          <w:szCs w:val="28"/>
        </w:rPr>
        <w:t>UA</w:t>
      </w:r>
      <w:r w:rsidRPr="00F70E21">
        <w:rPr>
          <w:rFonts w:ascii="Times New Roman" w:hAnsi="Times New Roman" w:cs="Times New Roman"/>
          <w:i/>
          <w:sz w:val="28"/>
          <w:szCs w:val="28"/>
        </w:rPr>
        <w:t>)</w:t>
      </w:r>
    </w:p>
    <w:p w:rsidR="00763AB7" w:rsidRPr="00F70E21" w:rsidRDefault="00763AB7" w:rsidP="00763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D8D" w:rsidRPr="00F70E21" w:rsidRDefault="001F1D8D" w:rsidP="0076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0E21">
        <w:rPr>
          <w:rFonts w:ascii="Times New Roman" w:hAnsi="Times New Roman" w:cs="Times New Roman"/>
          <w:sz w:val="28"/>
          <w:szCs w:val="28"/>
        </w:rPr>
        <w:t>Этилацетат является широко используемым растворителем, применяемым в производстве лакокрасочных материалов, лекарственных веществ, печатных красок для пищевой промышленности. Последнее направление потребляет до 30 % всего производимого этилацетата, что связано с его очень низкой токсичн</w:t>
      </w:r>
      <w:r w:rsidR="00763AB7" w:rsidRPr="00F70E21">
        <w:rPr>
          <w:rFonts w:ascii="Times New Roman" w:hAnsi="Times New Roman" w:cs="Times New Roman"/>
          <w:sz w:val="28"/>
          <w:szCs w:val="28"/>
        </w:rPr>
        <w:t>остью. Мировое производство эти</w:t>
      </w:r>
      <w:r w:rsidRPr="00F70E21">
        <w:rPr>
          <w:rFonts w:ascii="Times New Roman" w:hAnsi="Times New Roman" w:cs="Times New Roman"/>
          <w:sz w:val="28"/>
          <w:szCs w:val="28"/>
        </w:rPr>
        <w:t xml:space="preserve">лацетата в 2006 г. составляло около 1,2 млн т. В России выработка этилацетата в 2010 г. достигла 30 тыс. т/год, причем весь этилацетат производили путем </w:t>
      </w:r>
      <w:r w:rsidRPr="00F70E21">
        <w:rPr>
          <w:rFonts w:ascii="Times New Roman" w:hAnsi="Times New Roman" w:cs="Times New Roman"/>
          <w:b/>
          <w:i/>
          <w:sz w:val="28"/>
          <w:szCs w:val="28"/>
        </w:rPr>
        <w:t>этерификации уксусной кислоты осушенным этанолом в присутствии серной кислоты</w:t>
      </w:r>
      <w:r w:rsidRPr="00F70E21">
        <w:rPr>
          <w:rFonts w:ascii="Times New Roman" w:hAnsi="Times New Roman" w:cs="Times New Roman"/>
          <w:sz w:val="28"/>
          <w:szCs w:val="28"/>
        </w:rPr>
        <w:t xml:space="preserve">. В связи с высокой коррозионной активностью уксусной и серной кислот большая часть оборудования в этом процессе выполнена из высоколегированной стали. Кроме того, в процессе этерификации образуется вода, следовательно, существует необходимость </w:t>
      </w:r>
      <w:r w:rsidRPr="00F70E21">
        <w:rPr>
          <w:rFonts w:ascii="Times New Roman" w:hAnsi="Times New Roman" w:cs="Times New Roman"/>
          <w:b/>
          <w:i/>
          <w:sz w:val="28"/>
          <w:szCs w:val="28"/>
        </w:rPr>
        <w:t>утилизации сточных вод</w:t>
      </w:r>
      <w:r w:rsidRPr="00F70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D8D" w:rsidRPr="00F70E21" w:rsidRDefault="001F1D8D" w:rsidP="0076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1">
        <w:rPr>
          <w:rFonts w:ascii="Times New Roman" w:hAnsi="Times New Roman" w:cs="Times New Roman"/>
          <w:sz w:val="28"/>
          <w:szCs w:val="28"/>
        </w:rPr>
        <w:t xml:space="preserve">Взаимодействие уксусной кислоты с этанолом является равновесным процессом: </w:t>
      </w:r>
    </w:p>
    <w:p w:rsidR="001F1D8D" w:rsidRPr="00F70E21" w:rsidRDefault="001F1D8D" w:rsidP="00763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E21">
        <w:rPr>
          <w:rFonts w:ascii="Times New Roman" w:hAnsi="Times New Roman" w:cs="Times New Roman"/>
          <w:sz w:val="28"/>
          <w:szCs w:val="28"/>
        </w:rPr>
        <w:t xml:space="preserve">CH3COOH </w:t>
      </w:r>
      <w:r w:rsidR="00763AB7" w:rsidRPr="00F70E21">
        <w:rPr>
          <w:rFonts w:ascii="Times New Roman" w:hAnsi="Times New Roman" w:cs="Times New Roman"/>
          <w:sz w:val="28"/>
          <w:szCs w:val="28"/>
        </w:rPr>
        <w:t>+ C2H5OH ↔ ↔ CH3COOCH2CH3 + H2O</w:t>
      </w:r>
    </w:p>
    <w:p w:rsidR="001F1D8D" w:rsidRPr="00F70E21" w:rsidRDefault="001F1D8D" w:rsidP="0076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1">
        <w:rPr>
          <w:rFonts w:ascii="Times New Roman" w:hAnsi="Times New Roman" w:cs="Times New Roman"/>
          <w:sz w:val="28"/>
          <w:szCs w:val="28"/>
        </w:rPr>
        <w:t>Наличие воды сдвигает равновесие влево, что снижает концентрацию этилацетата. Для уменьшения этого эффекта</w:t>
      </w:r>
      <w:r w:rsidR="00763AB7" w:rsidRPr="00F70E21">
        <w:rPr>
          <w:rFonts w:ascii="Times New Roman" w:hAnsi="Times New Roman" w:cs="Times New Roman"/>
          <w:sz w:val="28"/>
          <w:szCs w:val="28"/>
        </w:rPr>
        <w:t xml:space="preserve"> в процессе используется осушен</w:t>
      </w:r>
      <w:r w:rsidRPr="00F70E21">
        <w:rPr>
          <w:rFonts w:ascii="Times New Roman" w:hAnsi="Times New Roman" w:cs="Times New Roman"/>
          <w:sz w:val="28"/>
          <w:szCs w:val="28"/>
        </w:rPr>
        <w:t xml:space="preserve">ный этанол, что требует дополнительного оборудования и </w:t>
      </w:r>
      <w:proofErr w:type="spellStart"/>
      <w:r w:rsidRPr="00F70E21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F70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F43" w:rsidRPr="00F70E21" w:rsidRDefault="001F1D8D" w:rsidP="0076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1">
        <w:rPr>
          <w:rFonts w:ascii="Times New Roman" w:hAnsi="Times New Roman" w:cs="Times New Roman"/>
          <w:sz w:val="28"/>
          <w:szCs w:val="28"/>
        </w:rPr>
        <w:t xml:space="preserve">Второй способ получения этилацетата </w:t>
      </w:r>
      <w:r w:rsidR="00763AB7" w:rsidRPr="00F70E21">
        <w:rPr>
          <w:rFonts w:ascii="Times New Roman" w:hAnsi="Times New Roman" w:cs="Times New Roman"/>
          <w:sz w:val="28"/>
          <w:szCs w:val="28"/>
        </w:rPr>
        <w:t>–</w:t>
      </w:r>
      <w:r w:rsidRPr="00F70E2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213"/>
      <w:bookmarkStart w:id="2" w:name="OLE_LINK1214"/>
      <w:bookmarkStart w:id="3" w:name="OLE_LINK1215"/>
      <w:r w:rsidRPr="00F70E21">
        <w:rPr>
          <w:rFonts w:ascii="Times New Roman" w:hAnsi="Times New Roman" w:cs="Times New Roman"/>
          <w:b/>
          <w:i/>
          <w:sz w:val="28"/>
          <w:szCs w:val="28"/>
        </w:rPr>
        <w:t>дегидрирование этанола</w:t>
      </w:r>
      <w:r w:rsidRPr="00F70E2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bookmarkEnd w:id="3"/>
      <w:r w:rsidRPr="00F70E21">
        <w:rPr>
          <w:rFonts w:ascii="Times New Roman" w:hAnsi="Times New Roman" w:cs="Times New Roman"/>
          <w:sz w:val="28"/>
          <w:szCs w:val="28"/>
        </w:rPr>
        <w:t>по следующим реакциям:</w:t>
      </w:r>
    </w:p>
    <w:p w:rsidR="001F1D8D" w:rsidRPr="00F70E21" w:rsidRDefault="001F1D8D" w:rsidP="00763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E21">
        <w:rPr>
          <w:rFonts w:ascii="Times New Roman" w:hAnsi="Times New Roman" w:cs="Times New Roman"/>
          <w:sz w:val="28"/>
          <w:szCs w:val="28"/>
        </w:rPr>
        <w:t>С</w:t>
      </w:r>
      <w:r w:rsidR="00763AB7" w:rsidRPr="00F70E21">
        <w:rPr>
          <w:rFonts w:ascii="Times New Roman" w:hAnsi="Times New Roman" w:cs="Times New Roman"/>
          <w:sz w:val="28"/>
          <w:szCs w:val="28"/>
        </w:rPr>
        <w:t>2H5OH ↔ C2H4O + H2</w:t>
      </w:r>
    </w:p>
    <w:p w:rsidR="001F1D8D" w:rsidRPr="00F70E21" w:rsidRDefault="001F1D8D" w:rsidP="00763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E21">
        <w:rPr>
          <w:rFonts w:ascii="Times New Roman" w:hAnsi="Times New Roman" w:cs="Times New Roman"/>
          <w:sz w:val="28"/>
          <w:szCs w:val="28"/>
        </w:rPr>
        <w:t>С2H5OH + C2H4O ↔ CH</w:t>
      </w:r>
      <w:r w:rsidR="00763AB7" w:rsidRPr="00F70E21">
        <w:rPr>
          <w:rFonts w:ascii="Times New Roman" w:hAnsi="Times New Roman" w:cs="Times New Roman"/>
          <w:sz w:val="28"/>
          <w:szCs w:val="28"/>
        </w:rPr>
        <w:t>3COOCH2CH3 + H2</w:t>
      </w:r>
    </w:p>
    <w:p w:rsidR="006C0D1B" w:rsidRPr="00F70E21" w:rsidRDefault="001F1D8D" w:rsidP="0076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1">
        <w:rPr>
          <w:rFonts w:ascii="Times New Roman" w:hAnsi="Times New Roman" w:cs="Times New Roman"/>
          <w:sz w:val="28"/>
          <w:szCs w:val="28"/>
        </w:rPr>
        <w:t>Это также равновесный процесс. Преимущество данного способа связано с использов</w:t>
      </w:r>
      <w:r w:rsidR="00763AB7" w:rsidRPr="00F70E21">
        <w:rPr>
          <w:rFonts w:ascii="Times New Roman" w:hAnsi="Times New Roman" w:cs="Times New Roman"/>
          <w:sz w:val="28"/>
          <w:szCs w:val="28"/>
        </w:rPr>
        <w:t>анием только одного вида сырья –</w:t>
      </w:r>
      <w:r w:rsidRPr="00F70E21">
        <w:rPr>
          <w:rFonts w:ascii="Times New Roman" w:hAnsi="Times New Roman" w:cs="Times New Roman"/>
          <w:sz w:val="28"/>
          <w:szCs w:val="28"/>
        </w:rPr>
        <w:t xml:space="preserve"> </w:t>
      </w:r>
      <w:r w:rsidRPr="00F70E21">
        <w:rPr>
          <w:rFonts w:ascii="Times New Roman" w:hAnsi="Times New Roman" w:cs="Times New Roman"/>
          <w:b/>
          <w:i/>
          <w:sz w:val="28"/>
          <w:szCs w:val="28"/>
        </w:rPr>
        <w:t>этанола</w:t>
      </w:r>
      <w:r w:rsidRPr="00F70E21">
        <w:rPr>
          <w:rFonts w:ascii="Times New Roman" w:hAnsi="Times New Roman" w:cs="Times New Roman"/>
          <w:sz w:val="28"/>
          <w:szCs w:val="28"/>
        </w:rPr>
        <w:t xml:space="preserve">. При этом в процесс может быть вовлечен </w:t>
      </w:r>
      <w:r w:rsidRPr="00F70E21">
        <w:rPr>
          <w:rFonts w:ascii="Times New Roman" w:hAnsi="Times New Roman" w:cs="Times New Roman"/>
          <w:b/>
          <w:i/>
          <w:sz w:val="28"/>
          <w:szCs w:val="28"/>
        </w:rPr>
        <w:t>биоэтанол</w:t>
      </w:r>
      <w:r w:rsidRPr="00F70E21">
        <w:rPr>
          <w:rFonts w:ascii="Times New Roman" w:hAnsi="Times New Roman" w:cs="Times New Roman"/>
          <w:sz w:val="28"/>
          <w:szCs w:val="28"/>
        </w:rPr>
        <w:t>, что вкл</w:t>
      </w:r>
      <w:r w:rsidR="00706E37" w:rsidRPr="00F70E21">
        <w:rPr>
          <w:rFonts w:ascii="Times New Roman" w:hAnsi="Times New Roman" w:cs="Times New Roman"/>
          <w:sz w:val="28"/>
          <w:szCs w:val="28"/>
        </w:rPr>
        <w:t>ючает про</w:t>
      </w:r>
      <w:r w:rsidRPr="00F70E21">
        <w:rPr>
          <w:rFonts w:ascii="Times New Roman" w:hAnsi="Times New Roman" w:cs="Times New Roman"/>
          <w:sz w:val="28"/>
          <w:szCs w:val="28"/>
        </w:rPr>
        <w:t xml:space="preserve">изводство этилацетата в область «зеленой» химии и базирует его </w:t>
      </w:r>
      <w:r w:rsidRPr="00F70E21">
        <w:rPr>
          <w:rFonts w:ascii="Times New Roman" w:hAnsi="Times New Roman" w:cs="Times New Roman"/>
          <w:b/>
          <w:i/>
          <w:sz w:val="28"/>
          <w:szCs w:val="28"/>
        </w:rPr>
        <w:t>на возобновляемых источниках сырья</w:t>
      </w:r>
      <w:r w:rsidRPr="00F70E21">
        <w:rPr>
          <w:rFonts w:ascii="Times New Roman" w:hAnsi="Times New Roman" w:cs="Times New Roman"/>
          <w:sz w:val="28"/>
          <w:szCs w:val="28"/>
        </w:rPr>
        <w:t xml:space="preserve">. Следует отметить, что в </w:t>
      </w:r>
      <w:r w:rsidR="006C0D1B" w:rsidRPr="00F70E21">
        <w:rPr>
          <w:rFonts w:ascii="Times New Roman" w:hAnsi="Times New Roman" w:cs="Times New Roman"/>
          <w:sz w:val="28"/>
          <w:szCs w:val="28"/>
        </w:rPr>
        <w:t>этом</w:t>
      </w:r>
      <w:r w:rsidRPr="00F70E21">
        <w:rPr>
          <w:rFonts w:ascii="Times New Roman" w:hAnsi="Times New Roman" w:cs="Times New Roman"/>
          <w:sz w:val="28"/>
          <w:szCs w:val="28"/>
        </w:rPr>
        <w:t xml:space="preserve"> методе производства этилацетата промежуточным продуктом является ацетальдегид. Однако он не является побочным продуктом, образование которого ведет к безвозвратной потере сырья, поскольку он превращается либо в этилацетат </w:t>
      </w:r>
      <w:r w:rsidR="00763AB7" w:rsidRPr="00F70E21">
        <w:rPr>
          <w:rFonts w:ascii="Times New Roman" w:hAnsi="Times New Roman" w:cs="Times New Roman"/>
          <w:sz w:val="28"/>
          <w:szCs w:val="28"/>
        </w:rPr>
        <w:t>–</w:t>
      </w:r>
      <w:r w:rsidRPr="00F70E21">
        <w:rPr>
          <w:rFonts w:ascii="Times New Roman" w:hAnsi="Times New Roman" w:cs="Times New Roman"/>
          <w:sz w:val="28"/>
          <w:szCs w:val="28"/>
        </w:rPr>
        <w:t xml:space="preserve"> целевой продукт реакции, либо (на следующей стадии) </w:t>
      </w:r>
      <w:proofErr w:type="spellStart"/>
      <w:r w:rsidRPr="00F70E21">
        <w:rPr>
          <w:rFonts w:ascii="Times New Roman" w:hAnsi="Times New Roman" w:cs="Times New Roman"/>
          <w:sz w:val="28"/>
          <w:szCs w:val="28"/>
        </w:rPr>
        <w:t>гидрируется</w:t>
      </w:r>
      <w:proofErr w:type="spellEnd"/>
      <w:r w:rsidRPr="00F70E21">
        <w:rPr>
          <w:rFonts w:ascii="Times New Roman" w:hAnsi="Times New Roman" w:cs="Times New Roman"/>
          <w:sz w:val="28"/>
          <w:szCs w:val="28"/>
        </w:rPr>
        <w:t xml:space="preserve"> в этанол </w:t>
      </w:r>
      <w:r w:rsidR="00763AB7" w:rsidRPr="00F70E21">
        <w:rPr>
          <w:rFonts w:ascii="Times New Roman" w:hAnsi="Times New Roman" w:cs="Times New Roman"/>
          <w:sz w:val="28"/>
          <w:szCs w:val="28"/>
        </w:rPr>
        <w:t>–</w:t>
      </w:r>
      <w:r w:rsidRPr="00F70E21">
        <w:rPr>
          <w:rFonts w:ascii="Times New Roman" w:hAnsi="Times New Roman" w:cs="Times New Roman"/>
          <w:sz w:val="28"/>
          <w:szCs w:val="28"/>
        </w:rPr>
        <w:t xml:space="preserve"> исходное сырье. Все сказанное выше позволяет заключить, что процесс получения этилацетата дегидрированием этанола представляет практический интерес, поскольку:</w:t>
      </w:r>
    </w:p>
    <w:p w:rsidR="006C0D1B" w:rsidRPr="00F70E21" w:rsidRDefault="001F1D8D" w:rsidP="00742A1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0E21">
        <w:rPr>
          <w:rFonts w:ascii="Times New Roman" w:hAnsi="Times New Roman" w:cs="Times New Roman"/>
          <w:sz w:val="28"/>
          <w:szCs w:val="28"/>
        </w:rPr>
        <w:t xml:space="preserve">1) исключает работу с агрессивной </w:t>
      </w:r>
      <w:r w:rsidRPr="00F70E21">
        <w:rPr>
          <w:rFonts w:ascii="Times New Roman" w:hAnsi="Times New Roman" w:cs="Times New Roman"/>
          <w:b/>
          <w:i/>
          <w:sz w:val="28"/>
          <w:szCs w:val="28"/>
        </w:rPr>
        <w:t>серной кислотой</w:t>
      </w:r>
      <w:r w:rsidRPr="00F70E21">
        <w:rPr>
          <w:rFonts w:ascii="Times New Roman" w:hAnsi="Times New Roman" w:cs="Times New Roman"/>
          <w:sz w:val="28"/>
          <w:szCs w:val="28"/>
        </w:rPr>
        <w:t>;</w:t>
      </w:r>
    </w:p>
    <w:p w:rsidR="006C0D1B" w:rsidRPr="00F70E21" w:rsidRDefault="001F1D8D" w:rsidP="00742A1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0E21">
        <w:rPr>
          <w:rFonts w:ascii="Times New Roman" w:hAnsi="Times New Roman" w:cs="Times New Roman"/>
          <w:sz w:val="28"/>
          <w:szCs w:val="28"/>
        </w:rPr>
        <w:t xml:space="preserve">2) использует </w:t>
      </w:r>
      <w:r w:rsidRPr="00F70E21">
        <w:rPr>
          <w:rFonts w:ascii="Times New Roman" w:hAnsi="Times New Roman" w:cs="Times New Roman"/>
          <w:b/>
          <w:i/>
          <w:sz w:val="28"/>
          <w:szCs w:val="28"/>
        </w:rPr>
        <w:t>только одно вещество</w:t>
      </w:r>
      <w:r w:rsidRPr="00F70E21">
        <w:rPr>
          <w:rFonts w:ascii="Times New Roman" w:hAnsi="Times New Roman" w:cs="Times New Roman"/>
          <w:sz w:val="28"/>
          <w:szCs w:val="28"/>
        </w:rPr>
        <w:t xml:space="preserve"> в качестве сырья </w:t>
      </w:r>
      <w:r w:rsidR="00763AB7" w:rsidRPr="00F70E21">
        <w:rPr>
          <w:rFonts w:ascii="Times New Roman" w:hAnsi="Times New Roman" w:cs="Times New Roman"/>
          <w:sz w:val="28"/>
          <w:szCs w:val="28"/>
        </w:rPr>
        <w:t>–</w:t>
      </w:r>
      <w:r w:rsidRPr="00F70E21">
        <w:rPr>
          <w:rFonts w:ascii="Times New Roman" w:hAnsi="Times New Roman" w:cs="Times New Roman"/>
          <w:sz w:val="28"/>
          <w:szCs w:val="28"/>
        </w:rPr>
        <w:t xml:space="preserve"> этанол и может быть вовлечен в сферу «зеленой химии» за счет использования возобновляемого сырья </w:t>
      </w:r>
      <w:r w:rsidR="00763AB7" w:rsidRPr="00F70E21">
        <w:rPr>
          <w:rFonts w:ascii="Times New Roman" w:hAnsi="Times New Roman" w:cs="Times New Roman"/>
          <w:sz w:val="28"/>
          <w:szCs w:val="28"/>
        </w:rPr>
        <w:t>–</w:t>
      </w:r>
      <w:r w:rsidRPr="00F70E21">
        <w:rPr>
          <w:rFonts w:ascii="Times New Roman" w:hAnsi="Times New Roman" w:cs="Times New Roman"/>
          <w:sz w:val="28"/>
          <w:szCs w:val="28"/>
        </w:rPr>
        <w:t xml:space="preserve"> биоэтанола;</w:t>
      </w:r>
    </w:p>
    <w:p w:rsidR="006C0D1B" w:rsidRPr="00F70E21" w:rsidRDefault="001F1D8D" w:rsidP="00742A1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0E21">
        <w:rPr>
          <w:rFonts w:ascii="Times New Roman" w:hAnsi="Times New Roman" w:cs="Times New Roman"/>
          <w:sz w:val="28"/>
          <w:szCs w:val="28"/>
        </w:rPr>
        <w:t>3) может быть организован на сравнительно небольших предприятиях.</w:t>
      </w:r>
    </w:p>
    <w:p w:rsidR="006C0D1B" w:rsidRPr="00F70E21" w:rsidRDefault="001F1D8D" w:rsidP="00742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1">
        <w:rPr>
          <w:rFonts w:ascii="Times New Roman" w:hAnsi="Times New Roman" w:cs="Times New Roman"/>
          <w:sz w:val="28"/>
          <w:szCs w:val="28"/>
        </w:rPr>
        <w:t>В связи с этим</w:t>
      </w:r>
      <w:r w:rsidR="00742A1B" w:rsidRPr="00F70E21">
        <w:rPr>
          <w:rFonts w:ascii="Times New Roman" w:hAnsi="Times New Roman" w:cs="Times New Roman"/>
          <w:sz w:val="28"/>
          <w:szCs w:val="28"/>
        </w:rPr>
        <w:t xml:space="preserve"> компанией Техинсервис</w:t>
      </w:r>
      <w:r w:rsidRPr="00F70E21">
        <w:rPr>
          <w:rFonts w:ascii="Times New Roman" w:hAnsi="Times New Roman" w:cs="Times New Roman"/>
          <w:sz w:val="28"/>
          <w:szCs w:val="28"/>
        </w:rPr>
        <w:t xml:space="preserve"> осуществлена работа по определению условий проведения данного процесса и под</w:t>
      </w:r>
      <w:r w:rsidR="006C0D1B" w:rsidRPr="00F70E21">
        <w:rPr>
          <w:rFonts w:ascii="Times New Roman" w:hAnsi="Times New Roman" w:cs="Times New Roman"/>
          <w:sz w:val="28"/>
          <w:szCs w:val="28"/>
        </w:rPr>
        <w:t>бору катализатора.</w:t>
      </w:r>
      <w:r w:rsidRPr="00F70E21">
        <w:rPr>
          <w:rFonts w:ascii="Times New Roman" w:hAnsi="Times New Roman" w:cs="Times New Roman"/>
          <w:sz w:val="28"/>
          <w:szCs w:val="28"/>
        </w:rPr>
        <w:t xml:space="preserve"> </w:t>
      </w:r>
      <w:r w:rsidR="006C0D1B" w:rsidRPr="00F70E21">
        <w:rPr>
          <w:rFonts w:ascii="Times New Roman" w:hAnsi="Times New Roman" w:cs="Times New Roman"/>
          <w:sz w:val="28"/>
          <w:szCs w:val="28"/>
        </w:rPr>
        <w:t>Разработанный</w:t>
      </w:r>
      <w:r w:rsidR="00742A1B" w:rsidRPr="00F70E21">
        <w:rPr>
          <w:rFonts w:ascii="Times New Roman" w:hAnsi="Times New Roman" w:cs="Times New Roman"/>
          <w:sz w:val="28"/>
          <w:szCs w:val="28"/>
        </w:rPr>
        <w:t xml:space="preserve"> компанией Техинсервис</w:t>
      </w:r>
      <w:r w:rsidR="006C0D1B" w:rsidRPr="00F70E21">
        <w:rPr>
          <w:rFonts w:ascii="Times New Roman" w:hAnsi="Times New Roman" w:cs="Times New Roman"/>
          <w:sz w:val="28"/>
          <w:szCs w:val="28"/>
        </w:rPr>
        <w:t xml:space="preserve"> катализатор обеспечивает 43% конверсию спирта при 84% селективности по этилацетату. Выход этилацетата при этом составляет 36%. При этом 57% этанола </w:t>
      </w:r>
      <w:r w:rsidR="00DD7808" w:rsidRPr="00F70E21">
        <w:rPr>
          <w:rFonts w:ascii="Times New Roman" w:hAnsi="Times New Roman" w:cs="Times New Roman"/>
          <w:sz w:val="28"/>
          <w:szCs w:val="28"/>
        </w:rPr>
        <w:t>может быть возвращено с рецикл.</w:t>
      </w:r>
    </w:p>
    <w:p w:rsidR="000344AA" w:rsidRPr="00F70E21" w:rsidRDefault="000344AA" w:rsidP="00763AB7">
      <w:pPr>
        <w:pStyle w:val="a3"/>
        <w:spacing w:line="240" w:lineRule="auto"/>
        <w:rPr>
          <w:b/>
          <w:szCs w:val="28"/>
          <w:u w:val="single"/>
        </w:rPr>
      </w:pPr>
      <w:bookmarkStart w:id="4" w:name="OLE_LINK1210"/>
      <w:bookmarkStart w:id="5" w:name="OLE_LINK1211"/>
      <w:bookmarkStart w:id="6" w:name="OLE_LINK1212"/>
      <w:r w:rsidRPr="00F70E21">
        <w:rPr>
          <w:b/>
          <w:szCs w:val="28"/>
          <w:u w:val="single"/>
        </w:rPr>
        <w:lastRenderedPageBreak/>
        <w:t>Основные показатели процесса:</w:t>
      </w:r>
    </w:p>
    <w:p w:rsidR="00FA1A8B" w:rsidRPr="00F70E21" w:rsidRDefault="00F70E21" w:rsidP="00FA1A8B">
      <w:pPr>
        <w:pStyle w:val="a3"/>
        <w:numPr>
          <w:ilvl w:val="0"/>
          <w:numId w:val="8"/>
        </w:numPr>
        <w:spacing w:line="240" w:lineRule="auto"/>
        <w:rPr>
          <w:b/>
          <w:szCs w:val="28"/>
        </w:rPr>
      </w:pPr>
      <w:r w:rsidRPr="00F70E21">
        <w:rPr>
          <w:b/>
          <w:szCs w:val="28"/>
        </w:rPr>
        <w:t>Продукты производства</w:t>
      </w:r>
    </w:p>
    <w:p w:rsidR="00FA1A8B" w:rsidRPr="00F70E21" w:rsidRDefault="00FA1A8B" w:rsidP="00FA1A8B">
      <w:pPr>
        <w:pStyle w:val="a3"/>
        <w:numPr>
          <w:ilvl w:val="1"/>
          <w:numId w:val="8"/>
        </w:numPr>
        <w:tabs>
          <w:tab w:val="left" w:pos="1843"/>
        </w:tabs>
        <w:spacing w:line="240" w:lineRule="auto"/>
        <w:ind w:left="993" w:hanging="633"/>
        <w:rPr>
          <w:szCs w:val="28"/>
        </w:rPr>
      </w:pPr>
      <w:r w:rsidRPr="00F70E21">
        <w:rPr>
          <w:szCs w:val="28"/>
        </w:rPr>
        <w:t>Этилацетат</w:t>
      </w:r>
      <w:r w:rsidR="00F70E21" w:rsidRPr="00F70E21">
        <w:rPr>
          <w:szCs w:val="28"/>
        </w:rPr>
        <w:t xml:space="preserve"> (ЭА)</w:t>
      </w:r>
    </w:p>
    <w:p w:rsidR="00F70E21" w:rsidRPr="00F70E21" w:rsidRDefault="00F70E21" w:rsidP="00F70E21">
      <w:pPr>
        <w:pStyle w:val="a3"/>
        <w:spacing w:line="240" w:lineRule="auto"/>
        <w:ind w:left="360" w:firstLine="348"/>
        <w:rPr>
          <w:szCs w:val="28"/>
        </w:rPr>
      </w:pPr>
      <w:r w:rsidRPr="00F70E21">
        <w:rPr>
          <w:szCs w:val="28"/>
        </w:rPr>
        <w:t>р</w:t>
      </w:r>
      <w:r w:rsidRPr="00F70E21">
        <w:rPr>
          <w:szCs w:val="28"/>
        </w:rPr>
        <w:t xml:space="preserve">асчётный выход </w:t>
      </w:r>
      <w:r w:rsidRPr="00F70E21">
        <w:rPr>
          <w:szCs w:val="28"/>
        </w:rPr>
        <w:t xml:space="preserve">при переработке </w:t>
      </w:r>
      <w:r w:rsidRPr="00F70E21">
        <w:rPr>
          <w:szCs w:val="28"/>
        </w:rPr>
        <w:t xml:space="preserve">1 кг </w:t>
      </w:r>
      <w:r w:rsidRPr="00F70E21">
        <w:rPr>
          <w:szCs w:val="28"/>
        </w:rPr>
        <w:t xml:space="preserve">безводного спирта – </w:t>
      </w:r>
      <w:r>
        <w:rPr>
          <w:szCs w:val="28"/>
        </w:rPr>
        <w:t>0,855 кг</w:t>
      </w:r>
    </w:p>
    <w:p w:rsidR="00FA1A8B" w:rsidRPr="00F70E21" w:rsidRDefault="00F70E21" w:rsidP="00FA1A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1A8B"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A1A8B"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ассовая доля основного вещества – </w:t>
      </w:r>
      <w:r w:rsidR="00FA1A8B"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99</w:t>
      </w:r>
      <w:r w:rsidR="00FA1A8B"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FA1A8B"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A1A8B" w:rsidRPr="00F70E21" w:rsidRDefault="00FA1A8B" w:rsidP="00FA1A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физико-химические показатели – в соответствии маркой А по ГОСТ 8981-78</w:t>
      </w:r>
    </w:p>
    <w:p w:rsidR="00FA1A8B" w:rsidRPr="00F70E21" w:rsidRDefault="00FA1A8B" w:rsidP="00FA1A8B">
      <w:pPr>
        <w:pStyle w:val="a3"/>
        <w:tabs>
          <w:tab w:val="left" w:pos="1843"/>
        </w:tabs>
        <w:spacing w:line="240" w:lineRule="auto"/>
        <w:rPr>
          <w:szCs w:val="28"/>
        </w:rPr>
      </w:pPr>
    </w:p>
    <w:p w:rsidR="00FA1A8B" w:rsidRPr="00F70E21" w:rsidRDefault="00FA1A8B" w:rsidP="00FA1A8B">
      <w:pPr>
        <w:pStyle w:val="a3"/>
        <w:numPr>
          <w:ilvl w:val="1"/>
          <w:numId w:val="8"/>
        </w:numPr>
        <w:tabs>
          <w:tab w:val="left" w:pos="1843"/>
        </w:tabs>
        <w:spacing w:line="240" w:lineRule="auto"/>
        <w:ind w:left="993" w:hanging="633"/>
        <w:rPr>
          <w:szCs w:val="28"/>
        </w:rPr>
      </w:pPr>
      <w:r w:rsidRPr="00F70E21">
        <w:rPr>
          <w:szCs w:val="28"/>
        </w:rPr>
        <w:t>Бутиловая фракция</w:t>
      </w:r>
    </w:p>
    <w:p w:rsidR="00F70E21" w:rsidRPr="00F70E21" w:rsidRDefault="00F70E21" w:rsidP="00F70E21">
      <w:pPr>
        <w:pStyle w:val="a3"/>
        <w:spacing w:line="240" w:lineRule="auto"/>
        <w:ind w:left="360" w:firstLine="348"/>
        <w:rPr>
          <w:szCs w:val="28"/>
        </w:rPr>
      </w:pPr>
      <w:r w:rsidRPr="00F70E21">
        <w:rPr>
          <w:szCs w:val="28"/>
        </w:rPr>
        <w:t xml:space="preserve">расчётный выход при переработке 1 кг безводного спирта – </w:t>
      </w:r>
      <w:r>
        <w:rPr>
          <w:szCs w:val="28"/>
        </w:rPr>
        <w:t>0,056 кг</w:t>
      </w:r>
    </w:p>
    <w:p w:rsidR="00FA1A8B" w:rsidRPr="00F70E21" w:rsidRDefault="00F70E21" w:rsidP="00FA1A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1A8B" w:rsidRPr="00F70E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состав:</w:t>
      </w:r>
    </w:p>
    <w:p w:rsidR="00FA1A8B" w:rsidRPr="00F70E21" w:rsidRDefault="00FA1A8B" w:rsidP="00FA1A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бутанол-2 </w:t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 66</w:t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масс.%</w:t>
      </w:r>
      <w:proofErr w:type="gramEnd"/>
    </w:p>
    <w:p w:rsidR="00FA1A8B" w:rsidRPr="00F70E21" w:rsidRDefault="00FA1A8B" w:rsidP="00FA1A8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этанол </w:t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риентировочно 9 </w:t>
      </w:r>
      <w:proofErr w:type="gramStart"/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масс.%</w:t>
      </w:r>
      <w:proofErr w:type="gramEnd"/>
    </w:p>
    <w:p w:rsidR="00FA1A8B" w:rsidRPr="00F70E21" w:rsidRDefault="00FA1A8B" w:rsidP="00F70E2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бутил ацетат </w:t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риентировочно 25 </w:t>
      </w:r>
      <w:proofErr w:type="gramStart"/>
      <w:r w:rsidRPr="00F70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масс.%</w:t>
      </w:r>
      <w:proofErr w:type="gramEnd"/>
    </w:p>
    <w:p w:rsidR="00F70E21" w:rsidRPr="00F70E21" w:rsidRDefault="00F70E21" w:rsidP="00F70E2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8B" w:rsidRPr="00F70E21" w:rsidRDefault="00F70E21" w:rsidP="00FA1A8B">
      <w:pPr>
        <w:pStyle w:val="a3"/>
        <w:numPr>
          <w:ilvl w:val="0"/>
          <w:numId w:val="8"/>
        </w:numPr>
        <w:spacing w:line="240" w:lineRule="auto"/>
        <w:rPr>
          <w:b/>
          <w:szCs w:val="28"/>
        </w:rPr>
      </w:pPr>
      <w:r w:rsidRPr="00F70E21">
        <w:rPr>
          <w:b/>
          <w:szCs w:val="28"/>
        </w:rPr>
        <w:t>Потребляемые ресурсы</w:t>
      </w:r>
    </w:p>
    <w:bookmarkEnd w:id="4"/>
    <w:bookmarkEnd w:id="5"/>
    <w:bookmarkEnd w:id="6"/>
    <w:p w:rsidR="00F70E21" w:rsidRPr="00F70E21" w:rsidRDefault="00F70E21" w:rsidP="00F70E21">
      <w:pPr>
        <w:pStyle w:val="a3"/>
        <w:numPr>
          <w:ilvl w:val="1"/>
          <w:numId w:val="8"/>
        </w:numPr>
        <w:tabs>
          <w:tab w:val="left" w:pos="1843"/>
        </w:tabs>
        <w:spacing w:line="240" w:lineRule="auto"/>
        <w:ind w:left="993" w:hanging="633"/>
        <w:rPr>
          <w:szCs w:val="28"/>
        </w:rPr>
      </w:pPr>
      <w:r w:rsidRPr="00F70E21">
        <w:rPr>
          <w:szCs w:val="28"/>
        </w:rPr>
        <w:t>Тепловая энергия</w:t>
      </w:r>
    </w:p>
    <w:p w:rsidR="001A6584" w:rsidRPr="00B8613A" w:rsidRDefault="001A6584" w:rsidP="00F70E21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  <w:r>
        <w:rPr>
          <w:szCs w:val="28"/>
        </w:rPr>
        <w:t xml:space="preserve">вид – насыщенный водяной пар с давлением </w:t>
      </w:r>
      <w:r w:rsidR="00B8613A" w:rsidRPr="00B8613A">
        <w:rPr>
          <w:szCs w:val="28"/>
        </w:rPr>
        <w:t>&gt;</w:t>
      </w:r>
      <w:r w:rsidR="00B8613A">
        <w:rPr>
          <w:szCs w:val="28"/>
        </w:rPr>
        <w:t>5,0 бар (изб.)</w:t>
      </w:r>
    </w:p>
    <w:p w:rsidR="00F70E21" w:rsidRDefault="00B8613A" w:rsidP="00F70E21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  <w:r>
        <w:rPr>
          <w:szCs w:val="28"/>
        </w:rPr>
        <w:t xml:space="preserve">расчётный </w:t>
      </w:r>
      <w:r w:rsidR="00F70E21" w:rsidRPr="00F70E21">
        <w:rPr>
          <w:szCs w:val="28"/>
        </w:rPr>
        <w:t>расход –</w:t>
      </w:r>
      <w:r>
        <w:rPr>
          <w:szCs w:val="28"/>
        </w:rPr>
        <w:t xml:space="preserve"> </w:t>
      </w:r>
      <w:r w:rsidR="00F70E21" w:rsidRPr="00F70E21">
        <w:rPr>
          <w:szCs w:val="28"/>
        </w:rPr>
        <w:t>4,5 кг/</w:t>
      </w:r>
      <w:r>
        <w:rPr>
          <w:szCs w:val="28"/>
        </w:rPr>
        <w:t>кг</w:t>
      </w:r>
      <w:r w:rsidR="00F70E21" w:rsidRPr="00F70E21">
        <w:rPr>
          <w:szCs w:val="28"/>
        </w:rPr>
        <w:t xml:space="preserve"> ЭА</w:t>
      </w:r>
    </w:p>
    <w:p w:rsidR="001A6584" w:rsidRPr="00F70E21" w:rsidRDefault="001A6584" w:rsidP="00F70E21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</w:p>
    <w:p w:rsidR="00F70E21" w:rsidRPr="00F70E21" w:rsidRDefault="00F70E21" w:rsidP="00F70E21">
      <w:pPr>
        <w:pStyle w:val="a3"/>
        <w:numPr>
          <w:ilvl w:val="1"/>
          <w:numId w:val="8"/>
        </w:numPr>
        <w:tabs>
          <w:tab w:val="left" w:pos="1843"/>
        </w:tabs>
        <w:spacing w:line="240" w:lineRule="auto"/>
        <w:ind w:left="993" w:hanging="633"/>
        <w:rPr>
          <w:szCs w:val="28"/>
        </w:rPr>
      </w:pPr>
      <w:r w:rsidRPr="00F70E21">
        <w:rPr>
          <w:szCs w:val="28"/>
        </w:rPr>
        <w:t>Электроэнергия</w:t>
      </w:r>
    </w:p>
    <w:p w:rsidR="00F70E21" w:rsidRDefault="00B8613A" w:rsidP="00F70E21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  <w:r>
        <w:rPr>
          <w:szCs w:val="28"/>
        </w:rPr>
        <w:t xml:space="preserve">расчётный </w:t>
      </w:r>
      <w:r w:rsidR="00F70E21" w:rsidRPr="00F70E21">
        <w:rPr>
          <w:szCs w:val="28"/>
        </w:rPr>
        <w:t xml:space="preserve">расход – не более </w:t>
      </w:r>
      <w:r>
        <w:rPr>
          <w:szCs w:val="28"/>
        </w:rPr>
        <w:t>0,3</w:t>
      </w:r>
      <w:r w:rsidR="001A6584">
        <w:rPr>
          <w:szCs w:val="28"/>
        </w:rPr>
        <w:t xml:space="preserve"> кВт*час/</w:t>
      </w:r>
      <w:r>
        <w:rPr>
          <w:szCs w:val="28"/>
        </w:rPr>
        <w:t>кг</w:t>
      </w:r>
      <w:r w:rsidR="001A6584">
        <w:rPr>
          <w:szCs w:val="28"/>
        </w:rPr>
        <w:t xml:space="preserve"> ЭА</w:t>
      </w:r>
    </w:p>
    <w:p w:rsidR="00B8613A" w:rsidRPr="00F70E21" w:rsidRDefault="00B8613A" w:rsidP="00F70E21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</w:p>
    <w:p w:rsidR="00F70E21" w:rsidRDefault="00B8613A" w:rsidP="00F70E21">
      <w:pPr>
        <w:pStyle w:val="a3"/>
        <w:numPr>
          <w:ilvl w:val="1"/>
          <w:numId w:val="8"/>
        </w:numPr>
        <w:tabs>
          <w:tab w:val="left" w:pos="1843"/>
        </w:tabs>
        <w:spacing w:line="240" w:lineRule="auto"/>
        <w:ind w:left="993" w:hanging="633"/>
        <w:rPr>
          <w:szCs w:val="28"/>
        </w:rPr>
      </w:pPr>
      <w:r>
        <w:rPr>
          <w:szCs w:val="28"/>
        </w:rPr>
        <w:t>Сжатый воздух технический</w:t>
      </w:r>
    </w:p>
    <w:p w:rsidR="00B8613A" w:rsidRDefault="00B8613A" w:rsidP="00B8613A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  <w:r>
        <w:rPr>
          <w:szCs w:val="28"/>
        </w:rPr>
        <w:t>р</w:t>
      </w:r>
      <w:r w:rsidRPr="00B8613A">
        <w:rPr>
          <w:szCs w:val="28"/>
        </w:rPr>
        <w:t>асчётный расход – 1,2 нм</w:t>
      </w:r>
      <w:r>
        <w:rPr>
          <w:szCs w:val="28"/>
          <w:vertAlign w:val="superscript"/>
        </w:rPr>
        <w:t>3</w:t>
      </w:r>
      <w:r w:rsidRPr="00B8613A">
        <w:rPr>
          <w:szCs w:val="28"/>
        </w:rPr>
        <w:t xml:space="preserve">/кг </w:t>
      </w:r>
      <w:r>
        <w:rPr>
          <w:szCs w:val="28"/>
        </w:rPr>
        <w:t>ЭА</w:t>
      </w:r>
    </w:p>
    <w:p w:rsidR="00B8613A" w:rsidRDefault="00B8613A" w:rsidP="00B8613A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  <w:r>
        <w:rPr>
          <w:szCs w:val="28"/>
        </w:rPr>
        <w:t>давление – не менее 6,0 бар (изб.)</w:t>
      </w:r>
    </w:p>
    <w:p w:rsidR="00B8613A" w:rsidRDefault="00B8613A" w:rsidP="00B8613A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</w:p>
    <w:p w:rsidR="00B8613A" w:rsidRPr="00F70E21" w:rsidRDefault="00B8613A" w:rsidP="00F70E21">
      <w:pPr>
        <w:pStyle w:val="a3"/>
        <w:numPr>
          <w:ilvl w:val="1"/>
          <w:numId w:val="8"/>
        </w:numPr>
        <w:tabs>
          <w:tab w:val="left" w:pos="1843"/>
        </w:tabs>
        <w:spacing w:line="240" w:lineRule="auto"/>
        <w:ind w:left="993" w:hanging="633"/>
        <w:rPr>
          <w:szCs w:val="28"/>
        </w:rPr>
      </w:pPr>
      <w:r>
        <w:rPr>
          <w:szCs w:val="28"/>
        </w:rPr>
        <w:t>Азот технический</w:t>
      </w:r>
    </w:p>
    <w:p w:rsidR="00B8613A" w:rsidRDefault="00B8613A" w:rsidP="00B8613A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  <w:r>
        <w:rPr>
          <w:szCs w:val="28"/>
        </w:rPr>
        <w:t>р</w:t>
      </w:r>
      <w:r w:rsidRPr="00B8613A">
        <w:rPr>
          <w:szCs w:val="28"/>
        </w:rPr>
        <w:t xml:space="preserve">асчётный расход – </w:t>
      </w:r>
      <w:r>
        <w:rPr>
          <w:szCs w:val="28"/>
        </w:rPr>
        <w:t>0</w:t>
      </w:r>
      <w:r w:rsidRPr="00B8613A">
        <w:rPr>
          <w:szCs w:val="28"/>
        </w:rPr>
        <w:t>,</w:t>
      </w:r>
      <w:r>
        <w:rPr>
          <w:szCs w:val="28"/>
        </w:rPr>
        <w:t>8</w:t>
      </w:r>
      <w:r w:rsidRPr="00B8613A">
        <w:rPr>
          <w:szCs w:val="28"/>
        </w:rPr>
        <w:t xml:space="preserve"> нм</w:t>
      </w:r>
      <w:r>
        <w:rPr>
          <w:szCs w:val="28"/>
          <w:vertAlign w:val="superscript"/>
        </w:rPr>
        <w:t>3</w:t>
      </w:r>
      <w:r w:rsidRPr="00B8613A">
        <w:rPr>
          <w:szCs w:val="28"/>
        </w:rPr>
        <w:t xml:space="preserve">/кг </w:t>
      </w:r>
      <w:r>
        <w:rPr>
          <w:szCs w:val="28"/>
        </w:rPr>
        <w:t>ЭА</w:t>
      </w:r>
    </w:p>
    <w:p w:rsidR="00FA1A8B" w:rsidRDefault="00B8613A" w:rsidP="00B8613A">
      <w:pPr>
        <w:pStyle w:val="a3"/>
        <w:tabs>
          <w:tab w:val="left" w:pos="1843"/>
        </w:tabs>
        <w:spacing w:line="240" w:lineRule="auto"/>
        <w:ind w:left="993"/>
        <w:rPr>
          <w:szCs w:val="28"/>
        </w:rPr>
      </w:pPr>
      <w:r>
        <w:rPr>
          <w:szCs w:val="28"/>
        </w:rPr>
        <w:t>давление – не менее 6,0 бар (изб.)</w:t>
      </w:r>
    </w:p>
    <w:p w:rsidR="00DC0D1A" w:rsidRDefault="00DC0D1A" w:rsidP="00DC0D1A">
      <w:pPr>
        <w:pStyle w:val="a3"/>
        <w:tabs>
          <w:tab w:val="left" w:pos="1843"/>
        </w:tabs>
        <w:spacing w:line="240" w:lineRule="auto"/>
        <w:rPr>
          <w:szCs w:val="28"/>
        </w:rPr>
      </w:pPr>
    </w:p>
    <w:p w:rsidR="00DC0D1A" w:rsidRPr="00F70E21" w:rsidRDefault="00DC0D1A" w:rsidP="00DC0D1A">
      <w:pPr>
        <w:pStyle w:val="a3"/>
        <w:spacing w:line="24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Дополнительная справка</w:t>
      </w:r>
      <w:r w:rsidRPr="00F70E21">
        <w:rPr>
          <w:b/>
          <w:szCs w:val="28"/>
          <w:u w:val="single"/>
        </w:rPr>
        <w:t>:</w:t>
      </w:r>
    </w:p>
    <w:p w:rsidR="00DC0D1A" w:rsidRDefault="00DC0D1A" w:rsidP="00DC0D1A">
      <w:pPr>
        <w:pStyle w:val="a3"/>
        <w:tabs>
          <w:tab w:val="left" w:pos="1843"/>
        </w:tabs>
        <w:spacing w:line="240" w:lineRule="auto"/>
        <w:rPr>
          <w:szCs w:val="28"/>
        </w:rPr>
      </w:pPr>
      <w:r>
        <w:rPr>
          <w:szCs w:val="28"/>
        </w:rPr>
        <w:t>Для производства 1 кг безводного этанола необходимо:</w:t>
      </w:r>
    </w:p>
    <w:p w:rsidR="001C46D0" w:rsidRDefault="00DC0D1A" w:rsidP="00DC0D1A">
      <w:pPr>
        <w:pStyle w:val="a3"/>
        <w:tabs>
          <w:tab w:val="left" w:pos="1843"/>
        </w:tabs>
        <w:spacing w:line="240" w:lineRule="auto"/>
        <w:rPr>
          <w:szCs w:val="28"/>
        </w:rPr>
      </w:pPr>
      <w:r>
        <w:rPr>
          <w:szCs w:val="28"/>
        </w:rPr>
        <w:t>4,4 кг мелассы (</w:t>
      </w:r>
      <w:bookmarkStart w:id="7" w:name="OLE_LINK4"/>
      <w:bookmarkStart w:id="8" w:name="OLE_LINK5"/>
      <w:bookmarkStart w:id="9" w:name="OLE_LINK6"/>
      <w:r w:rsidR="001C46D0">
        <w:rPr>
          <w:szCs w:val="28"/>
        </w:rPr>
        <w:t xml:space="preserve">содержание сахара 47 </w:t>
      </w:r>
      <w:proofErr w:type="gramStart"/>
      <w:r w:rsidR="001C46D0">
        <w:rPr>
          <w:szCs w:val="28"/>
        </w:rPr>
        <w:t>масс.%)</w:t>
      </w:r>
      <w:bookmarkEnd w:id="7"/>
      <w:bookmarkEnd w:id="8"/>
      <w:bookmarkEnd w:id="9"/>
      <w:proofErr w:type="gramEnd"/>
      <w:r w:rsidR="007657CA">
        <w:rPr>
          <w:szCs w:val="28"/>
        </w:rPr>
        <w:t xml:space="preserve">, </w:t>
      </w:r>
      <w:r w:rsidR="001C46D0">
        <w:rPr>
          <w:szCs w:val="28"/>
        </w:rPr>
        <w:t>либо</w:t>
      </w:r>
    </w:p>
    <w:p w:rsidR="001C46D0" w:rsidRDefault="001C46D0" w:rsidP="00DC0D1A">
      <w:pPr>
        <w:pStyle w:val="a3"/>
        <w:tabs>
          <w:tab w:val="left" w:pos="1843"/>
        </w:tabs>
        <w:spacing w:line="240" w:lineRule="auto"/>
        <w:rPr>
          <w:szCs w:val="28"/>
        </w:rPr>
      </w:pPr>
      <w:r>
        <w:rPr>
          <w:szCs w:val="28"/>
        </w:rPr>
        <w:t>3,7 кг пшеницы (</w:t>
      </w:r>
      <w:bookmarkStart w:id="10" w:name="OLE_LINK1"/>
      <w:bookmarkStart w:id="11" w:name="OLE_LINK2"/>
      <w:bookmarkStart w:id="12" w:name="OLE_LINK3"/>
      <w:r>
        <w:rPr>
          <w:szCs w:val="28"/>
        </w:rPr>
        <w:t xml:space="preserve">содержание крахмала 54 </w:t>
      </w:r>
      <w:proofErr w:type="gramStart"/>
      <w:r>
        <w:rPr>
          <w:szCs w:val="28"/>
        </w:rPr>
        <w:t>масс.%)</w:t>
      </w:r>
      <w:bookmarkEnd w:id="10"/>
      <w:bookmarkEnd w:id="11"/>
      <w:bookmarkEnd w:id="12"/>
      <w:proofErr w:type="gramEnd"/>
      <w:r w:rsidR="007657CA">
        <w:rPr>
          <w:szCs w:val="28"/>
        </w:rPr>
        <w:t xml:space="preserve">, </w:t>
      </w:r>
      <w:r>
        <w:rPr>
          <w:szCs w:val="28"/>
        </w:rPr>
        <w:t>либо</w:t>
      </w:r>
    </w:p>
    <w:p w:rsidR="001C46D0" w:rsidRDefault="001C46D0" w:rsidP="00DC0D1A">
      <w:pPr>
        <w:pStyle w:val="a3"/>
        <w:tabs>
          <w:tab w:val="left" w:pos="1843"/>
        </w:tabs>
        <w:spacing w:line="240" w:lineRule="auto"/>
        <w:rPr>
          <w:szCs w:val="28"/>
        </w:rPr>
      </w:pPr>
      <w:r>
        <w:rPr>
          <w:szCs w:val="28"/>
        </w:rPr>
        <w:t>3,0 кг кукурузы (содержание крахмала 67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масс.%)</w:t>
      </w:r>
      <w:proofErr w:type="gramEnd"/>
    </w:p>
    <w:p w:rsidR="007657CA" w:rsidRDefault="007657CA" w:rsidP="007657CA">
      <w:pPr>
        <w:pStyle w:val="a3"/>
        <w:tabs>
          <w:tab w:val="left" w:pos="1843"/>
        </w:tabs>
        <w:spacing w:line="240" w:lineRule="auto"/>
        <w:ind w:firstLine="709"/>
        <w:rPr>
          <w:szCs w:val="28"/>
        </w:rPr>
      </w:pPr>
    </w:p>
    <w:p w:rsidR="001C46D0" w:rsidRDefault="001C46D0" w:rsidP="007657CA">
      <w:pPr>
        <w:pStyle w:val="a3"/>
        <w:tabs>
          <w:tab w:val="left" w:pos="1843"/>
        </w:tabs>
        <w:spacing w:line="240" w:lineRule="auto"/>
        <w:ind w:firstLine="709"/>
        <w:rPr>
          <w:szCs w:val="28"/>
        </w:rPr>
      </w:pPr>
      <w:r>
        <w:rPr>
          <w:szCs w:val="28"/>
        </w:rPr>
        <w:t>Завод с производительностью по ЭА 80 000 тонн/год будет потреблять 416 000 тонн/год мелассы (</w:t>
      </w:r>
      <w:r>
        <w:rPr>
          <w:szCs w:val="28"/>
        </w:rPr>
        <w:t xml:space="preserve">содержание сахара 47 </w:t>
      </w:r>
      <w:proofErr w:type="gramStart"/>
      <w:r>
        <w:rPr>
          <w:szCs w:val="28"/>
        </w:rPr>
        <w:t>масс.%)</w:t>
      </w:r>
      <w:proofErr w:type="gramEnd"/>
      <w:r>
        <w:rPr>
          <w:szCs w:val="28"/>
        </w:rPr>
        <w:t>. Потребление основных ресурсов такого завода составит: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3"/>
        <w:gridCol w:w="3399"/>
        <w:gridCol w:w="3399"/>
      </w:tblGrid>
      <w:tr w:rsidR="001C46D0" w:rsidTr="007657CA">
        <w:tc>
          <w:tcPr>
            <w:tcW w:w="3023" w:type="dxa"/>
            <w:vAlign w:val="center"/>
          </w:tcPr>
          <w:p w:rsidR="001C46D0" w:rsidRDefault="001C46D0" w:rsidP="00DC0D1A">
            <w:pPr>
              <w:pStyle w:val="a3"/>
              <w:tabs>
                <w:tab w:val="left" w:pos="1843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1C46D0" w:rsidRPr="007657CA" w:rsidRDefault="001C46D0" w:rsidP="001C46D0">
            <w:pPr>
              <w:pStyle w:val="a3"/>
              <w:tabs>
                <w:tab w:val="left" w:pos="1843"/>
              </w:tabs>
              <w:spacing w:line="240" w:lineRule="auto"/>
              <w:jc w:val="center"/>
              <w:rPr>
                <w:b/>
                <w:szCs w:val="28"/>
              </w:rPr>
            </w:pPr>
            <w:r w:rsidRPr="007657CA">
              <w:rPr>
                <w:b/>
                <w:szCs w:val="28"/>
              </w:rPr>
              <w:t>Водяной пар</w:t>
            </w:r>
          </w:p>
          <w:p w:rsidR="001C46D0" w:rsidRPr="007657CA" w:rsidRDefault="001C46D0" w:rsidP="001C46D0">
            <w:pPr>
              <w:pStyle w:val="a3"/>
              <w:tabs>
                <w:tab w:val="left" w:pos="1843"/>
              </w:tabs>
              <w:spacing w:line="240" w:lineRule="auto"/>
              <w:jc w:val="center"/>
              <w:rPr>
                <w:b/>
                <w:szCs w:val="28"/>
              </w:rPr>
            </w:pPr>
            <w:r w:rsidRPr="007657CA">
              <w:rPr>
                <w:b/>
                <w:szCs w:val="28"/>
              </w:rPr>
              <w:t xml:space="preserve">Р </w:t>
            </w:r>
            <w:r w:rsidRPr="007657CA">
              <w:rPr>
                <w:b/>
                <w:szCs w:val="28"/>
                <w:lang w:val="uk-UA"/>
              </w:rPr>
              <w:t>&lt;</w:t>
            </w:r>
            <w:r w:rsidRPr="007657CA">
              <w:rPr>
                <w:b/>
                <w:szCs w:val="28"/>
              </w:rPr>
              <w:t>5,0 бар (изб.)</w:t>
            </w:r>
          </w:p>
        </w:tc>
        <w:tc>
          <w:tcPr>
            <w:tcW w:w="3399" w:type="dxa"/>
            <w:vAlign w:val="center"/>
          </w:tcPr>
          <w:p w:rsidR="001C46D0" w:rsidRPr="007657CA" w:rsidRDefault="001C46D0" w:rsidP="001C46D0">
            <w:pPr>
              <w:pStyle w:val="a3"/>
              <w:tabs>
                <w:tab w:val="left" w:pos="1843"/>
              </w:tabs>
              <w:spacing w:line="240" w:lineRule="auto"/>
              <w:jc w:val="center"/>
              <w:rPr>
                <w:b/>
                <w:szCs w:val="28"/>
              </w:rPr>
            </w:pPr>
            <w:r w:rsidRPr="007657CA">
              <w:rPr>
                <w:b/>
                <w:szCs w:val="28"/>
              </w:rPr>
              <w:t>Электроэнергия</w:t>
            </w:r>
          </w:p>
          <w:p w:rsidR="007657CA" w:rsidRPr="007657CA" w:rsidRDefault="007657CA" w:rsidP="001C46D0">
            <w:pPr>
              <w:pStyle w:val="a3"/>
              <w:tabs>
                <w:tab w:val="left" w:pos="1843"/>
              </w:tabs>
              <w:spacing w:line="240" w:lineRule="auto"/>
              <w:jc w:val="center"/>
              <w:rPr>
                <w:b/>
                <w:szCs w:val="28"/>
              </w:rPr>
            </w:pPr>
            <w:r w:rsidRPr="007657CA">
              <w:rPr>
                <w:b/>
                <w:szCs w:val="28"/>
              </w:rPr>
              <w:t>установленная мощность</w:t>
            </w:r>
          </w:p>
        </w:tc>
      </w:tr>
      <w:tr w:rsidR="001C46D0" w:rsidTr="007657CA">
        <w:tc>
          <w:tcPr>
            <w:tcW w:w="3023" w:type="dxa"/>
            <w:vAlign w:val="center"/>
          </w:tcPr>
          <w:p w:rsidR="001C46D0" w:rsidRDefault="001C46D0" w:rsidP="00DC0D1A">
            <w:pPr>
              <w:pStyle w:val="a3"/>
              <w:tabs>
                <w:tab w:val="left" w:pos="1843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Производство этанола</w:t>
            </w:r>
          </w:p>
        </w:tc>
        <w:tc>
          <w:tcPr>
            <w:tcW w:w="3399" w:type="dxa"/>
            <w:vAlign w:val="center"/>
          </w:tcPr>
          <w:p w:rsidR="001C46D0" w:rsidRDefault="007657CA" w:rsidP="001C46D0">
            <w:pPr>
              <w:pStyle w:val="a3"/>
              <w:tabs>
                <w:tab w:val="left" w:pos="1843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35,0 тонн/час</w:t>
            </w:r>
          </w:p>
        </w:tc>
        <w:tc>
          <w:tcPr>
            <w:tcW w:w="3399" w:type="dxa"/>
            <w:vAlign w:val="center"/>
          </w:tcPr>
          <w:p w:rsidR="001C46D0" w:rsidRDefault="007657CA" w:rsidP="001C46D0">
            <w:pPr>
              <w:pStyle w:val="a3"/>
              <w:tabs>
                <w:tab w:val="left" w:pos="1843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4 000 кВт</w:t>
            </w:r>
          </w:p>
        </w:tc>
      </w:tr>
      <w:tr w:rsidR="001C46D0" w:rsidTr="007657CA">
        <w:tc>
          <w:tcPr>
            <w:tcW w:w="3023" w:type="dxa"/>
            <w:vAlign w:val="center"/>
          </w:tcPr>
          <w:p w:rsidR="001C46D0" w:rsidRDefault="001C46D0" w:rsidP="00DC0D1A">
            <w:pPr>
              <w:pStyle w:val="a3"/>
              <w:tabs>
                <w:tab w:val="left" w:pos="1843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Производство ЭА</w:t>
            </w:r>
          </w:p>
        </w:tc>
        <w:tc>
          <w:tcPr>
            <w:tcW w:w="3399" w:type="dxa"/>
            <w:vAlign w:val="center"/>
          </w:tcPr>
          <w:p w:rsidR="001C46D0" w:rsidRDefault="007657CA" w:rsidP="001C46D0">
            <w:pPr>
              <w:pStyle w:val="a3"/>
              <w:tabs>
                <w:tab w:val="left" w:pos="1843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45,0 тонн/час</w:t>
            </w:r>
          </w:p>
        </w:tc>
        <w:tc>
          <w:tcPr>
            <w:tcW w:w="3399" w:type="dxa"/>
            <w:vAlign w:val="center"/>
          </w:tcPr>
          <w:p w:rsidR="001C46D0" w:rsidRDefault="007657CA" w:rsidP="001C46D0">
            <w:pPr>
              <w:pStyle w:val="a3"/>
              <w:tabs>
                <w:tab w:val="left" w:pos="1843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4 100 кВт</w:t>
            </w:r>
          </w:p>
        </w:tc>
      </w:tr>
      <w:tr w:rsidR="001C46D0" w:rsidTr="007657CA">
        <w:tc>
          <w:tcPr>
            <w:tcW w:w="3023" w:type="dxa"/>
            <w:vAlign w:val="center"/>
          </w:tcPr>
          <w:p w:rsidR="001C46D0" w:rsidRPr="007657CA" w:rsidRDefault="001C46D0" w:rsidP="001C46D0">
            <w:pPr>
              <w:pStyle w:val="a3"/>
              <w:tabs>
                <w:tab w:val="left" w:pos="1843"/>
              </w:tabs>
              <w:spacing w:line="240" w:lineRule="auto"/>
              <w:jc w:val="right"/>
              <w:rPr>
                <w:b/>
                <w:szCs w:val="28"/>
              </w:rPr>
            </w:pPr>
            <w:r w:rsidRPr="007657CA">
              <w:rPr>
                <w:b/>
                <w:szCs w:val="28"/>
              </w:rPr>
              <w:t>ИТОГО</w:t>
            </w:r>
          </w:p>
        </w:tc>
        <w:tc>
          <w:tcPr>
            <w:tcW w:w="3399" w:type="dxa"/>
            <w:vAlign w:val="center"/>
          </w:tcPr>
          <w:p w:rsidR="001C46D0" w:rsidRPr="007657CA" w:rsidRDefault="007657CA" w:rsidP="001C46D0">
            <w:pPr>
              <w:pStyle w:val="a3"/>
              <w:tabs>
                <w:tab w:val="left" w:pos="1843"/>
              </w:tabs>
              <w:spacing w:line="240" w:lineRule="auto"/>
              <w:jc w:val="center"/>
              <w:rPr>
                <w:b/>
                <w:szCs w:val="28"/>
              </w:rPr>
            </w:pPr>
            <w:r w:rsidRPr="007657CA">
              <w:rPr>
                <w:b/>
                <w:szCs w:val="28"/>
              </w:rPr>
              <w:t>80,0 тонн/час</w:t>
            </w:r>
          </w:p>
        </w:tc>
        <w:tc>
          <w:tcPr>
            <w:tcW w:w="3399" w:type="dxa"/>
            <w:vAlign w:val="center"/>
          </w:tcPr>
          <w:p w:rsidR="001C46D0" w:rsidRPr="007657CA" w:rsidRDefault="007657CA" w:rsidP="001C46D0">
            <w:pPr>
              <w:pStyle w:val="a3"/>
              <w:tabs>
                <w:tab w:val="left" w:pos="1843"/>
              </w:tabs>
              <w:spacing w:line="240" w:lineRule="auto"/>
              <w:jc w:val="center"/>
              <w:rPr>
                <w:b/>
                <w:szCs w:val="28"/>
              </w:rPr>
            </w:pPr>
            <w:r w:rsidRPr="007657CA">
              <w:rPr>
                <w:b/>
                <w:szCs w:val="28"/>
              </w:rPr>
              <w:t>8 100 кВт</w:t>
            </w:r>
          </w:p>
        </w:tc>
      </w:tr>
    </w:tbl>
    <w:p w:rsidR="00B8613A" w:rsidRDefault="00B8613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b/>
          <w:szCs w:val="28"/>
          <w:u w:val="single"/>
        </w:rPr>
        <w:br w:type="page"/>
      </w:r>
    </w:p>
    <w:p w:rsidR="00990A81" w:rsidRPr="00F70E21" w:rsidRDefault="00990A81" w:rsidP="00763AB7">
      <w:pPr>
        <w:pStyle w:val="a3"/>
        <w:spacing w:line="240" w:lineRule="auto"/>
        <w:rPr>
          <w:b/>
          <w:szCs w:val="28"/>
          <w:u w:val="single"/>
        </w:rPr>
      </w:pPr>
      <w:r w:rsidRPr="00F70E21">
        <w:rPr>
          <w:b/>
          <w:szCs w:val="28"/>
          <w:u w:val="single"/>
        </w:rPr>
        <w:lastRenderedPageBreak/>
        <w:t>Основные стадии процесса:</w:t>
      </w:r>
    </w:p>
    <w:p w:rsidR="00990A81" w:rsidRPr="00F70E21" w:rsidRDefault="00990A81" w:rsidP="00763AB7">
      <w:pPr>
        <w:pStyle w:val="a3"/>
        <w:spacing w:line="240" w:lineRule="auto"/>
        <w:rPr>
          <w:szCs w:val="28"/>
        </w:rPr>
      </w:pPr>
      <w:r w:rsidRPr="00F70E21">
        <w:rPr>
          <w:szCs w:val="28"/>
        </w:rPr>
        <w:t>1. Обезвоживания этанола</w:t>
      </w:r>
    </w:p>
    <w:p w:rsidR="00DD7808" w:rsidRPr="00F70E21" w:rsidRDefault="00990A81" w:rsidP="00763AB7">
      <w:pPr>
        <w:pStyle w:val="a3"/>
        <w:spacing w:line="240" w:lineRule="auto"/>
        <w:rPr>
          <w:szCs w:val="28"/>
        </w:rPr>
      </w:pPr>
      <w:r w:rsidRPr="00F70E21">
        <w:rPr>
          <w:szCs w:val="28"/>
        </w:rPr>
        <w:t>2.</w:t>
      </w:r>
      <w:r w:rsidR="00DD7808" w:rsidRPr="00F70E21">
        <w:rPr>
          <w:szCs w:val="28"/>
        </w:rPr>
        <w:t xml:space="preserve"> </w:t>
      </w:r>
      <w:r w:rsidRPr="00F70E21">
        <w:rPr>
          <w:szCs w:val="28"/>
        </w:rPr>
        <w:t>Стадия реакции</w:t>
      </w:r>
      <w:r w:rsidR="00DD7808" w:rsidRPr="00F70E21">
        <w:rPr>
          <w:szCs w:val="28"/>
        </w:rPr>
        <w:t xml:space="preserve"> дегидрирования этанола</w:t>
      </w:r>
    </w:p>
    <w:p w:rsidR="00990A81" w:rsidRPr="00F70E21" w:rsidRDefault="00DD7808" w:rsidP="00763AB7">
      <w:pPr>
        <w:pStyle w:val="a3"/>
        <w:spacing w:line="240" w:lineRule="auto"/>
        <w:rPr>
          <w:szCs w:val="28"/>
        </w:rPr>
      </w:pPr>
      <w:r w:rsidRPr="00F70E21">
        <w:rPr>
          <w:szCs w:val="28"/>
        </w:rPr>
        <w:t>3. Стадия выделение товарного продукта (этилацетата) из реакционной смеси</w:t>
      </w:r>
    </w:p>
    <w:p w:rsidR="00990A81" w:rsidRPr="00F70E21" w:rsidRDefault="00DD7808" w:rsidP="00763AB7">
      <w:pPr>
        <w:pStyle w:val="a3"/>
        <w:spacing w:line="240" w:lineRule="auto"/>
        <w:rPr>
          <w:szCs w:val="28"/>
        </w:rPr>
      </w:pPr>
      <w:r w:rsidRPr="00F70E21">
        <w:rPr>
          <w:szCs w:val="28"/>
        </w:rPr>
        <w:t>4. Утилизация водорода с выработкой тепла</w:t>
      </w:r>
    </w:p>
    <w:p w:rsidR="00990A81" w:rsidRPr="00F70E21" w:rsidRDefault="00990A81" w:rsidP="00763AB7">
      <w:pPr>
        <w:pStyle w:val="a3"/>
        <w:spacing w:line="240" w:lineRule="auto"/>
        <w:rPr>
          <w:szCs w:val="28"/>
        </w:rPr>
      </w:pPr>
    </w:p>
    <w:p w:rsidR="00990A81" w:rsidRPr="00F70E21" w:rsidRDefault="00990A81" w:rsidP="00763AB7">
      <w:pPr>
        <w:pStyle w:val="a3"/>
        <w:spacing w:line="240" w:lineRule="auto"/>
        <w:rPr>
          <w:szCs w:val="28"/>
        </w:rPr>
      </w:pPr>
      <w:r w:rsidRPr="00F70E21">
        <w:rPr>
          <w:noProof/>
          <w:szCs w:val="28"/>
        </w:rPr>
        <w:drawing>
          <wp:inline distT="0" distB="0" distL="0" distR="0">
            <wp:extent cx="6480000" cy="4118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18923" b="8128"/>
                    <a:stretch/>
                  </pic:blipFill>
                  <pic:spPr bwMode="auto">
                    <a:xfrm>
                      <a:off x="0" y="0"/>
                      <a:ext cx="6480000" cy="41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A81" w:rsidRPr="00F70E21" w:rsidRDefault="00990A81" w:rsidP="00763AB7">
      <w:pPr>
        <w:pStyle w:val="a3"/>
        <w:spacing w:line="240" w:lineRule="auto"/>
        <w:rPr>
          <w:szCs w:val="28"/>
        </w:rPr>
      </w:pPr>
    </w:p>
    <w:sectPr w:rsidR="00990A81" w:rsidRPr="00F70E21" w:rsidSect="00763AB7">
      <w:footerReference w:type="default" r:id="rId8"/>
      <w:pgSz w:w="11906" w:h="16838"/>
      <w:pgMar w:top="567" w:right="566" w:bottom="1134" w:left="1134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50" w:rsidRDefault="003A2350" w:rsidP="00763AB7">
      <w:pPr>
        <w:spacing w:after="0" w:line="240" w:lineRule="auto"/>
      </w:pPr>
      <w:r>
        <w:separator/>
      </w:r>
    </w:p>
  </w:endnote>
  <w:endnote w:type="continuationSeparator" w:id="0">
    <w:p w:rsidR="003A2350" w:rsidRDefault="003A2350" w:rsidP="0076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AB7" w:rsidRDefault="00763AB7" w:rsidP="00763AB7">
    <w:pPr>
      <w:pStyle w:val="aa"/>
      <w:jc w:val="right"/>
    </w:pPr>
    <w:r w:rsidRPr="00F777BB">
      <w:rPr>
        <w:rFonts w:ascii="Times New Roman" w:hAnsi="Times New Roman"/>
        <w:noProof/>
        <w:sz w:val="20"/>
        <w:szCs w:val="20"/>
        <w:lang w:eastAsia="ru-RU"/>
      </w:rPr>
      <w:drawing>
        <wp:inline distT="0" distB="0" distL="0" distR="0">
          <wp:extent cx="2495550" cy="501823"/>
          <wp:effectExtent l="0" t="0" r="0" b="0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3" t="39394" r="46211" b="4498"/>
                  <a:stretch>
                    <a:fillRect/>
                  </a:stretch>
                </pic:blipFill>
                <pic:spPr bwMode="auto">
                  <a:xfrm>
                    <a:off x="0" y="0"/>
                    <a:ext cx="2542009" cy="51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50" w:rsidRDefault="003A2350" w:rsidP="00763AB7">
      <w:pPr>
        <w:spacing w:after="0" w:line="240" w:lineRule="auto"/>
      </w:pPr>
      <w:r>
        <w:separator/>
      </w:r>
    </w:p>
  </w:footnote>
  <w:footnote w:type="continuationSeparator" w:id="0">
    <w:p w:rsidR="003A2350" w:rsidRDefault="003A2350" w:rsidP="0076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67B"/>
    <w:multiLevelType w:val="multilevel"/>
    <w:tmpl w:val="A9DE1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37"/>
        </w:tabs>
        <w:ind w:left="133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54"/>
        </w:tabs>
        <w:ind w:left="19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8"/>
        </w:tabs>
        <w:ind w:left="39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5"/>
        </w:tabs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2"/>
        </w:tabs>
        <w:ind w:left="5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9"/>
        </w:tabs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6"/>
        </w:tabs>
        <w:ind w:left="7096" w:hanging="2160"/>
      </w:pPr>
      <w:rPr>
        <w:rFonts w:hint="default"/>
      </w:rPr>
    </w:lvl>
  </w:abstractNum>
  <w:abstractNum w:abstractNumId="1">
    <w:nsid w:val="083F144C"/>
    <w:multiLevelType w:val="multilevel"/>
    <w:tmpl w:val="5C908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C54503"/>
    <w:multiLevelType w:val="hybridMultilevel"/>
    <w:tmpl w:val="4EA447CA"/>
    <w:lvl w:ilvl="0" w:tplc="4C4A3432">
      <w:start w:val="1"/>
      <w:numFmt w:val="bullet"/>
      <w:lvlText w:val=""/>
      <w:lvlJc w:val="left"/>
      <w:pPr>
        <w:ind w:left="23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3">
    <w:nsid w:val="11F805AF"/>
    <w:multiLevelType w:val="multilevel"/>
    <w:tmpl w:val="53C41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F4A6FB1"/>
    <w:multiLevelType w:val="multilevel"/>
    <w:tmpl w:val="532ADF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7"/>
        </w:tabs>
        <w:ind w:left="1337" w:hanging="720"/>
      </w:pPr>
      <w:rPr>
        <w:rFonts w:hint="default"/>
        <w:b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4"/>
        </w:tabs>
        <w:ind w:left="19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8"/>
        </w:tabs>
        <w:ind w:left="39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5"/>
        </w:tabs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2"/>
        </w:tabs>
        <w:ind w:left="5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9"/>
        </w:tabs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6"/>
        </w:tabs>
        <w:ind w:left="7096" w:hanging="2160"/>
      </w:pPr>
      <w:rPr>
        <w:rFonts w:hint="default"/>
      </w:rPr>
    </w:lvl>
  </w:abstractNum>
  <w:abstractNum w:abstractNumId="5">
    <w:nsid w:val="4EC93164"/>
    <w:multiLevelType w:val="hybridMultilevel"/>
    <w:tmpl w:val="F294B220"/>
    <w:lvl w:ilvl="0" w:tplc="04190005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4" w:hanging="360"/>
      </w:pPr>
      <w:rPr>
        <w:rFonts w:ascii="Wingdings" w:hAnsi="Wingdings" w:hint="default"/>
      </w:rPr>
    </w:lvl>
  </w:abstractNum>
  <w:abstractNum w:abstractNumId="6">
    <w:nsid w:val="619D0AE8"/>
    <w:multiLevelType w:val="multilevel"/>
    <w:tmpl w:val="2A1AA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D"/>
    <w:rsid w:val="000344AA"/>
    <w:rsid w:val="000E1970"/>
    <w:rsid w:val="001A6584"/>
    <w:rsid w:val="001C46D0"/>
    <w:rsid w:val="001F1D8D"/>
    <w:rsid w:val="003A2350"/>
    <w:rsid w:val="005133EE"/>
    <w:rsid w:val="005A77EB"/>
    <w:rsid w:val="006069D8"/>
    <w:rsid w:val="006C0D1B"/>
    <w:rsid w:val="00706E37"/>
    <w:rsid w:val="00742A1B"/>
    <w:rsid w:val="00763AB7"/>
    <w:rsid w:val="007657CA"/>
    <w:rsid w:val="00990A81"/>
    <w:rsid w:val="00B8613A"/>
    <w:rsid w:val="00DC0D1A"/>
    <w:rsid w:val="00DD7808"/>
    <w:rsid w:val="00F70E21"/>
    <w:rsid w:val="00F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6B9F97-8E33-4E7E-939C-57130F7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344AA"/>
    <w:pPr>
      <w:keepNext/>
      <w:numPr>
        <w:numId w:val="1"/>
      </w:numPr>
      <w:spacing w:before="240" w:after="120" w:line="240" w:lineRule="auto"/>
      <w:outlineLvl w:val="0"/>
    </w:pPr>
    <w:rPr>
      <w:rFonts w:ascii="Calibri" w:eastAsia="Times New Roman" w:hAnsi="Calibri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44AA"/>
    <w:pPr>
      <w:keepNext/>
      <w:numPr>
        <w:ilvl w:val="1"/>
        <w:numId w:val="3"/>
      </w:numPr>
      <w:spacing w:after="60" w:line="240" w:lineRule="auto"/>
      <w:outlineLvl w:val="1"/>
    </w:pPr>
    <w:rPr>
      <w:rFonts w:ascii="Calibri" w:eastAsia="Times New Roman" w:hAnsi="Calibri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44AA"/>
    <w:pPr>
      <w:numPr>
        <w:ilvl w:val="2"/>
        <w:numId w:val="1"/>
      </w:numPr>
      <w:tabs>
        <w:tab w:val="left" w:pos="540"/>
      </w:tabs>
      <w:spacing w:after="0" w:line="240" w:lineRule="auto"/>
      <w:jc w:val="both"/>
      <w:outlineLvl w:val="2"/>
    </w:pPr>
    <w:rPr>
      <w:rFonts w:ascii="Calibri" w:eastAsia="Times New Roman" w:hAnsi="Calibri" w:cs="Calibri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D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0D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344AA"/>
    <w:rPr>
      <w:rFonts w:ascii="Calibri" w:eastAsia="Times New Roman" w:hAnsi="Calibri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44AA"/>
    <w:rPr>
      <w:rFonts w:ascii="Calibri" w:eastAsia="Times New Roman" w:hAnsi="Calibri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44AA"/>
    <w:rPr>
      <w:rFonts w:ascii="Calibri" w:eastAsia="Times New Roman" w:hAnsi="Calibri" w:cs="Calibri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4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A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6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3AB7"/>
  </w:style>
  <w:style w:type="paragraph" w:styleId="aa">
    <w:name w:val="footer"/>
    <w:basedOn w:val="a"/>
    <w:link w:val="ab"/>
    <w:uiPriority w:val="99"/>
    <w:unhideWhenUsed/>
    <w:rsid w:val="0076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3AB7"/>
  </w:style>
  <w:style w:type="table" w:styleId="ac">
    <w:name w:val="Table Grid"/>
    <w:basedOn w:val="a1"/>
    <w:uiPriority w:val="59"/>
    <w:rsid w:val="001C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Pronko</dc:creator>
  <cp:lastModifiedBy>Галузинский О.Г.</cp:lastModifiedBy>
  <cp:revision>7</cp:revision>
  <dcterms:created xsi:type="dcterms:W3CDTF">2018-12-18T18:09:00Z</dcterms:created>
  <dcterms:modified xsi:type="dcterms:W3CDTF">2018-12-18T20:11:00Z</dcterms:modified>
</cp:coreProperties>
</file>